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650" w:rsidRPr="00AC20F1" w:rsidRDefault="00AC20F1" w:rsidP="00AC20F1">
      <w:pPr>
        <w:pStyle w:val="a3"/>
        <w:rPr>
          <w:rFonts w:ascii="Times New Roman" w:eastAsia="Calibri" w:hAnsi="Times New Roman"/>
          <w:color w:val="4472C4" w:themeColor="accent1"/>
          <w:sz w:val="28"/>
          <w:szCs w:val="28"/>
        </w:rPr>
      </w:pPr>
      <w:r>
        <w:rPr>
          <w:rFonts w:ascii="Times New Roman" w:eastAsia="Calibri" w:hAnsi="Times New Roman"/>
          <w:color w:val="4472C4" w:themeColor="accent1"/>
          <w:sz w:val="24"/>
          <w:szCs w:val="24"/>
          <w:lang w:val="tt-RU"/>
        </w:rPr>
        <w:t>06.04.202</w:t>
      </w:r>
      <w:r w:rsidR="00520693">
        <w:rPr>
          <w:rFonts w:ascii="Times New Roman" w:eastAsia="Calibri" w:hAnsi="Times New Roman"/>
          <w:color w:val="4472C4" w:themeColor="accent1"/>
          <w:sz w:val="24"/>
          <w:szCs w:val="24"/>
          <w:lang w:val="tt-RU"/>
        </w:rPr>
        <w:t>1</w:t>
      </w:r>
      <w:bookmarkStart w:id="0" w:name="_GoBack"/>
      <w:bookmarkEnd w:id="0"/>
      <w:r w:rsidRPr="00AC20F1">
        <w:rPr>
          <w:rFonts w:ascii="Times New Roman" w:eastAsia="Calibri" w:hAnsi="Times New Roman"/>
          <w:color w:val="4472C4" w:themeColor="accent1"/>
          <w:sz w:val="24"/>
          <w:szCs w:val="24"/>
          <w:lang w:val="tt-RU"/>
        </w:rPr>
        <w:t xml:space="preserve"> </w:t>
      </w:r>
      <w:r>
        <w:rPr>
          <w:rFonts w:ascii="Times New Roman" w:eastAsia="Calibri" w:hAnsi="Times New Roman"/>
          <w:color w:val="4472C4" w:themeColor="accent1"/>
          <w:sz w:val="24"/>
          <w:szCs w:val="24"/>
          <w:lang w:val="tt-RU"/>
        </w:rPr>
        <w:t xml:space="preserve">                        </w:t>
      </w:r>
      <w:r w:rsidRPr="00AC20F1">
        <w:rPr>
          <w:rFonts w:ascii="Times New Roman" w:eastAsia="Calibri" w:hAnsi="Times New Roman"/>
          <w:color w:val="4472C4" w:themeColor="accent1"/>
          <w:sz w:val="28"/>
          <w:szCs w:val="28"/>
          <w:lang w:val="tt-RU"/>
        </w:rPr>
        <w:t xml:space="preserve">КВН </w:t>
      </w:r>
      <w:r w:rsidR="00D51650" w:rsidRPr="00AC20F1">
        <w:rPr>
          <w:rFonts w:ascii="Times New Roman" w:eastAsia="Calibri" w:hAnsi="Times New Roman"/>
          <w:color w:val="4472C4" w:themeColor="accent1"/>
          <w:sz w:val="28"/>
          <w:szCs w:val="28"/>
          <w:lang w:val="tt-RU"/>
        </w:rPr>
        <w:t>среди уча</w:t>
      </w:r>
      <w:proofErr w:type="spellStart"/>
      <w:r w:rsidR="00D51650" w:rsidRPr="00AC20F1">
        <w:rPr>
          <w:rFonts w:ascii="Times New Roman" w:eastAsia="Calibri" w:hAnsi="Times New Roman"/>
          <w:color w:val="4472C4" w:themeColor="accent1"/>
          <w:sz w:val="28"/>
          <w:szCs w:val="28"/>
        </w:rPr>
        <w:t>щихся</w:t>
      </w:r>
      <w:proofErr w:type="spellEnd"/>
      <w:r w:rsidR="00D51650" w:rsidRPr="00AC20F1">
        <w:rPr>
          <w:rFonts w:ascii="Times New Roman" w:eastAsia="Calibri" w:hAnsi="Times New Roman"/>
          <w:color w:val="4472C4" w:themeColor="accent1"/>
          <w:sz w:val="28"/>
          <w:szCs w:val="28"/>
        </w:rPr>
        <w:t xml:space="preserve"> </w:t>
      </w:r>
      <w:r w:rsidRPr="00AC20F1">
        <w:rPr>
          <w:rFonts w:ascii="Times New Roman" w:eastAsia="Calibri" w:hAnsi="Times New Roman"/>
          <w:color w:val="4472C4" w:themeColor="accent1"/>
          <w:sz w:val="28"/>
          <w:szCs w:val="28"/>
          <w:lang w:val="tt-RU"/>
        </w:rPr>
        <w:t>1</w:t>
      </w:r>
      <w:r w:rsidR="00D51650" w:rsidRPr="00AC20F1">
        <w:rPr>
          <w:rFonts w:ascii="Times New Roman" w:eastAsia="Calibri" w:hAnsi="Times New Roman"/>
          <w:color w:val="4472C4" w:themeColor="accent1"/>
          <w:sz w:val="28"/>
          <w:szCs w:val="28"/>
          <w:lang w:val="tt-RU"/>
        </w:rPr>
        <w:t>-х</w:t>
      </w:r>
      <w:r w:rsidR="00D51650" w:rsidRPr="00AC20F1">
        <w:rPr>
          <w:rFonts w:ascii="Times New Roman" w:eastAsia="Calibri" w:hAnsi="Times New Roman"/>
          <w:color w:val="4472C4" w:themeColor="accent1"/>
          <w:sz w:val="28"/>
          <w:szCs w:val="28"/>
        </w:rPr>
        <w:t xml:space="preserve"> классов</w:t>
      </w:r>
    </w:p>
    <w:p w:rsidR="00D51650" w:rsidRPr="00AC20F1" w:rsidRDefault="00D51650" w:rsidP="00D51650">
      <w:pPr>
        <w:pStyle w:val="a3"/>
        <w:jc w:val="center"/>
        <w:rPr>
          <w:rFonts w:ascii="Times New Roman" w:hAnsi="Times New Roman"/>
          <w:color w:val="4472C4" w:themeColor="accent1"/>
          <w:sz w:val="28"/>
          <w:szCs w:val="28"/>
          <w:lang w:val="tt-RU"/>
        </w:rPr>
      </w:pPr>
      <w:r w:rsidRPr="00AC20F1">
        <w:rPr>
          <w:rFonts w:ascii="Times New Roman" w:eastAsia="Calibri" w:hAnsi="Times New Roman"/>
          <w:color w:val="4472C4" w:themeColor="accent1"/>
          <w:sz w:val="28"/>
          <w:szCs w:val="28"/>
          <w:lang w:val="tt-RU"/>
        </w:rPr>
        <w:t>“</w:t>
      </w:r>
      <w:r w:rsidR="00AC20F1" w:rsidRPr="00AC20F1">
        <w:rPr>
          <w:rFonts w:ascii="Times New Roman" w:eastAsia="Calibri" w:hAnsi="Times New Roman"/>
          <w:color w:val="4472C4" w:themeColor="accent1"/>
          <w:sz w:val="28"/>
          <w:szCs w:val="28"/>
          <w:lang w:val="tt-RU"/>
        </w:rPr>
        <w:t>Наши пернатые друзья</w:t>
      </w:r>
      <w:r w:rsidRPr="00AC20F1">
        <w:rPr>
          <w:rFonts w:ascii="Times New Roman" w:eastAsia="Calibri" w:hAnsi="Times New Roman"/>
          <w:color w:val="4472C4" w:themeColor="accent1"/>
          <w:sz w:val="28"/>
          <w:szCs w:val="28"/>
          <w:lang w:val="tt-RU"/>
        </w:rPr>
        <w:t>”</w:t>
      </w:r>
    </w:p>
    <w:p w:rsidR="00AC20F1" w:rsidRPr="00AC20F1" w:rsidRDefault="00D51650" w:rsidP="00AC20F1">
      <w:pPr>
        <w:jc w:val="center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AC20F1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Классные руководители: </w:t>
      </w:r>
      <w:r w:rsidR="00AC20F1" w:rsidRPr="00AC20F1">
        <w:rPr>
          <w:rFonts w:ascii="Times New Roman" w:hAnsi="Times New Roman" w:cs="Times New Roman"/>
          <w:color w:val="4472C4" w:themeColor="accent1"/>
          <w:sz w:val="28"/>
          <w:szCs w:val="28"/>
        </w:rPr>
        <w:t>Газизова О.А., Ткачева Н</w:t>
      </w:r>
      <w:r w:rsidR="00AC20F1" w:rsidRPr="00AC20F1">
        <w:rPr>
          <w:rFonts w:ascii="Times New Roman" w:hAnsi="Times New Roman" w:cs="Times New Roman"/>
          <w:color w:val="4472C4" w:themeColor="accent1"/>
          <w:sz w:val="24"/>
          <w:szCs w:val="24"/>
        </w:rPr>
        <w:t>.</w:t>
      </w:r>
      <w:r w:rsidR="00AC20F1">
        <w:rPr>
          <w:rFonts w:ascii="Times New Roman" w:hAnsi="Times New Roman" w:cs="Times New Roman"/>
          <w:color w:val="4472C4" w:themeColor="accent1"/>
          <w:sz w:val="24"/>
          <w:szCs w:val="24"/>
        </w:rPr>
        <w:t>В</w:t>
      </w:r>
      <w:r w:rsidR="00AC20F1" w:rsidRPr="00AC20F1">
        <w:rPr>
          <w:rFonts w:ascii="Times New Roman" w:hAnsi="Times New Roman" w:cs="Times New Roman"/>
          <w:color w:val="4472C4" w:themeColor="accent1"/>
          <w:sz w:val="24"/>
          <w:szCs w:val="24"/>
        </w:rPr>
        <w:t>.</w:t>
      </w:r>
    </w:p>
    <w:p w:rsidR="00D51650" w:rsidRPr="00D51650" w:rsidRDefault="00AC20F1" w:rsidP="00D51650">
      <w:pPr>
        <w:rPr>
          <w:rFonts w:ascii="Arial Black" w:hAnsi="Arial Black"/>
          <w:color w:val="2F5496" w:themeColor="accent1" w:themeShade="BF"/>
          <w:sz w:val="24"/>
          <w:szCs w:val="24"/>
        </w:rPr>
      </w:pPr>
      <w:r>
        <w:rPr>
          <w:rFonts w:ascii="Arial Black" w:hAnsi="Arial Black"/>
          <w:color w:val="2F5496" w:themeColor="accent1" w:themeShade="BF"/>
          <w:sz w:val="24"/>
          <w:szCs w:val="24"/>
        </w:rPr>
        <w:t xml:space="preserve">    </w:t>
      </w:r>
      <w:r w:rsidRPr="00AC20F1">
        <w:rPr>
          <w:rFonts w:ascii="Arial Black" w:hAnsi="Arial Black"/>
          <w:noProof/>
          <w:color w:val="2F5496" w:themeColor="accent1" w:themeShade="BF"/>
          <w:sz w:val="24"/>
          <w:szCs w:val="24"/>
        </w:rPr>
        <w:drawing>
          <wp:inline distT="0" distB="0" distL="0" distR="0">
            <wp:extent cx="4959350" cy="2792186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833" cy="279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1650">
        <w:rPr>
          <w:rFonts w:ascii="Arial Black" w:hAnsi="Arial Black"/>
          <w:color w:val="2F5496" w:themeColor="accent1" w:themeShade="BF"/>
          <w:sz w:val="24"/>
          <w:szCs w:val="24"/>
        </w:rPr>
        <w:br w:type="textWrapping" w:clear="all"/>
      </w:r>
      <w:r>
        <w:rPr>
          <w:rFonts w:ascii="Arial Black" w:hAnsi="Arial Black"/>
          <w:color w:val="2F5496" w:themeColor="accent1" w:themeShade="BF"/>
          <w:sz w:val="24"/>
          <w:szCs w:val="24"/>
        </w:rPr>
        <w:t xml:space="preserve">     </w:t>
      </w:r>
      <w:r w:rsidRPr="00AC20F1">
        <w:rPr>
          <w:rFonts w:ascii="Arial Black" w:hAnsi="Arial Black"/>
          <w:noProof/>
          <w:color w:val="2F5496" w:themeColor="accent1" w:themeShade="BF"/>
          <w:sz w:val="24"/>
          <w:szCs w:val="24"/>
        </w:rPr>
        <w:drawing>
          <wp:inline distT="0" distB="0" distL="0" distR="0">
            <wp:extent cx="4914900" cy="276715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469" cy="277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1650" w:rsidRPr="00D51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650"/>
    <w:rsid w:val="001D55A2"/>
    <w:rsid w:val="00520693"/>
    <w:rsid w:val="00A05F35"/>
    <w:rsid w:val="00AC20F1"/>
    <w:rsid w:val="00D5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15194"/>
  <w15:chartTrackingRefBased/>
  <w15:docId w15:val="{E2A31360-FFF9-4565-B71D-90EA7BF0E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65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31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4</cp:revision>
  <dcterms:created xsi:type="dcterms:W3CDTF">2021-03-24T17:17:00Z</dcterms:created>
  <dcterms:modified xsi:type="dcterms:W3CDTF">2021-04-08T05:36:00Z</dcterms:modified>
</cp:coreProperties>
</file>